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BA47" w14:textId="0CBDFF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C43FF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3F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3C0038" w:rsidRPr="003C0038">
        <w:rPr>
          <w:b/>
          <w:i/>
          <w:noProof/>
          <w:sz w:val="28"/>
        </w:rPr>
        <w:t>R2-1907472</w:t>
      </w:r>
    </w:p>
    <w:p w14:paraId="291811A8" w14:textId="61E75396" w:rsidR="001E41F3" w:rsidRDefault="007C4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</w:t>
      </w:r>
      <w:r w:rsidR="001E41F3">
        <w:rPr>
          <w:b/>
          <w:noProof/>
          <w:sz w:val="24"/>
        </w:rPr>
        <w:t xml:space="preserve">, </w:t>
      </w:r>
      <w:r w:rsidRPr="007C43FF">
        <w:rPr>
          <w:b/>
          <w:noProof/>
          <w:sz w:val="24"/>
        </w:rPr>
        <w:t>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E98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A28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79F6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8F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3A7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27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7A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63B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85ED" w14:textId="36F7C7A2" w:rsidR="001E41F3" w:rsidRPr="00410371" w:rsidRDefault="007C4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47CD9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94757" w14:textId="30BAE299" w:rsidR="001E41F3" w:rsidRPr="00410371" w:rsidRDefault="003C0038" w:rsidP="00547111">
            <w:pPr>
              <w:pStyle w:val="CRCoverPage"/>
              <w:spacing w:after="0"/>
              <w:rPr>
                <w:noProof/>
              </w:rPr>
            </w:pPr>
            <w:r w:rsidRPr="003C0038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71729F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F16D2" w14:textId="1BD4F09B" w:rsidR="001E41F3" w:rsidRPr="00410371" w:rsidRDefault="003C0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3C0038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3BFB5E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A3B59" w14:textId="4B9DF432" w:rsidR="001E41F3" w:rsidRPr="00410371" w:rsidRDefault="007C4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71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6719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39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481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C2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AEC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AC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43A00E" w14:textId="77777777" w:rsidTr="00547111">
        <w:tc>
          <w:tcPr>
            <w:tcW w:w="9641" w:type="dxa"/>
            <w:gridSpan w:val="9"/>
          </w:tcPr>
          <w:p w14:paraId="7168A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028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66F" w14:textId="77777777" w:rsidTr="00A7671C">
        <w:tc>
          <w:tcPr>
            <w:tcW w:w="2835" w:type="dxa"/>
          </w:tcPr>
          <w:p w14:paraId="330A3A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02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EF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3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7780" w14:textId="4729A022" w:rsidR="00F25D98" w:rsidRDefault="00930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A34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A135" w14:textId="21A3FDDA" w:rsidR="00F25D98" w:rsidRDefault="007C43FF" w:rsidP="007C43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34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7DF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D1B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B1B665" w14:textId="77777777" w:rsidTr="00547111">
        <w:tc>
          <w:tcPr>
            <w:tcW w:w="9640" w:type="dxa"/>
            <w:gridSpan w:val="11"/>
          </w:tcPr>
          <w:p w14:paraId="6A616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763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F0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4CE8" w14:textId="10586010" w:rsidR="001E41F3" w:rsidRDefault="00D5794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7C43FF">
              <w:t xml:space="preserve"> of L</w:t>
            </w:r>
            <w:r w:rsidR="001037C0">
              <w:t xml:space="preserve">ength </w:t>
            </w:r>
            <w:r w:rsidR="007C43FF">
              <w:t>field</w:t>
            </w:r>
            <w:r w:rsidR="00DF5C20">
              <w:t xml:space="preserve"> for DPR</w:t>
            </w:r>
          </w:p>
        </w:tc>
      </w:tr>
      <w:tr w:rsidR="001E41F3" w14:paraId="1AA14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A8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6F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84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21D9D" w14:textId="15863608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1574">
              <w:rPr>
                <w:noProof/>
              </w:rPr>
              <w:t xml:space="preserve">, </w:t>
            </w:r>
            <w:r w:rsidR="00B11574" w:rsidRPr="00B11574">
              <w:rPr>
                <w:noProof/>
              </w:rPr>
              <w:t>Qualcomm Incorporated</w:t>
            </w:r>
          </w:p>
        </w:tc>
      </w:tr>
      <w:tr w:rsidR="001E41F3" w14:paraId="46735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9C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CDBA7" w14:textId="193C736B" w:rsidR="001E41F3" w:rsidRDefault="007C4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2AAAC6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A94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2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0A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A1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B8C57" w14:textId="2617F7A4" w:rsidR="001E41F3" w:rsidRDefault="000601F4">
            <w:pPr>
              <w:pStyle w:val="CRCoverPage"/>
              <w:spacing w:after="0"/>
              <w:ind w:left="100"/>
              <w:rPr>
                <w:noProof/>
              </w:rPr>
            </w:pPr>
            <w:r w:rsidRPr="000601F4">
              <w:rPr>
                <w:noProof/>
              </w:rP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53CD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53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2345" w14:textId="6B58CE53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14:paraId="3EDA7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54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780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AB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E6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46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3E2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EB2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165D76" w14:textId="570672C3" w:rsidR="001E41F3" w:rsidRDefault="00267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C4E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A84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41059" w14:textId="773BB442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7193">
              <w:rPr>
                <w:noProof/>
              </w:rPr>
              <w:t>4</w:t>
            </w:r>
          </w:p>
        </w:tc>
      </w:tr>
      <w:tr w:rsidR="001E41F3" w14:paraId="7A292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99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7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A4B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C82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B2EB1C" w14:textId="77777777" w:rsidTr="00547111">
        <w:tc>
          <w:tcPr>
            <w:tcW w:w="1843" w:type="dxa"/>
          </w:tcPr>
          <w:p w14:paraId="18AD4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D0B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1B8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6AD7" w14:textId="7A1F1FED" w:rsidR="001E41F3" w:rsidRDefault="005F5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L-field </w:t>
            </w:r>
            <w:r w:rsidR="004903E0" w:rsidRPr="004903E0">
              <w:rPr>
                <w:noProof/>
              </w:rPr>
              <w:t>indicates the length of the corresponding MAC SDU or variable-sized MAC control element in bytes</w:t>
            </w:r>
            <w:r w:rsidR="004903E0">
              <w:rPr>
                <w:noProof/>
              </w:rPr>
              <w:t xml:space="preserve">. </w:t>
            </w:r>
            <w:r w:rsidR="00CC2ED5">
              <w:rPr>
                <w:noProof/>
              </w:rPr>
              <w:t>F</w:t>
            </w:r>
            <w:r w:rsidR="004903E0">
              <w:rPr>
                <w:noProof/>
              </w:rPr>
              <w:t>or the case of DPR transmission there is one MAC subheader which is applicable for both a CCCH MAC SDU and the DPR MAC CE.</w:t>
            </w:r>
            <w:r w:rsidR="00CC2ED5">
              <w:rPr>
                <w:noProof/>
              </w:rPr>
              <w:t xml:space="preserve"> It may be </w:t>
            </w:r>
            <w:r w:rsidR="00B056F8">
              <w:rPr>
                <w:noProof/>
              </w:rPr>
              <w:t>ambig</w:t>
            </w:r>
            <w:r w:rsidR="00DA16A4">
              <w:rPr>
                <w:noProof/>
              </w:rPr>
              <w:t>u</w:t>
            </w:r>
            <w:r w:rsidR="00B056F8">
              <w:rPr>
                <w:noProof/>
              </w:rPr>
              <w:t>ous which of these two parts the L-field indicates.</w:t>
            </w:r>
          </w:p>
          <w:p w14:paraId="0F50A703" w14:textId="77777777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6CBB5" w14:textId="246787E8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0959">
              <w:rPr>
                <w:noProof/>
              </w:rPr>
              <w:t xml:space="preserve">intention is that the L-field shall indicate only the size of the CCCH MAC SDU, but not the DPR MAC CE since the DPR MAC CE is neither </w:t>
            </w:r>
            <w:r w:rsidR="00487311">
              <w:rPr>
                <w:noProof/>
              </w:rPr>
              <w:t>a “</w:t>
            </w:r>
            <w:r w:rsidR="00487311" w:rsidRPr="004903E0">
              <w:rPr>
                <w:noProof/>
              </w:rPr>
              <w:t>MAC SDU</w:t>
            </w:r>
            <w:r w:rsidR="00487311">
              <w:rPr>
                <w:noProof/>
              </w:rPr>
              <w:t>” nor a “</w:t>
            </w:r>
            <w:r w:rsidR="00487311" w:rsidRPr="004903E0">
              <w:rPr>
                <w:noProof/>
              </w:rPr>
              <w:t>variable-sized MAC control element</w:t>
            </w:r>
            <w:r w:rsidR="00487311">
              <w:rPr>
                <w:noProof/>
              </w:rPr>
              <w:t>”</w:t>
            </w:r>
            <w:r w:rsidR="00FB7A46">
              <w:rPr>
                <w:noProof/>
              </w:rPr>
              <w:t>.</w:t>
            </w:r>
          </w:p>
        </w:tc>
      </w:tr>
      <w:tr w:rsidR="001E41F3" w14:paraId="23B5D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F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8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48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88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3C9BF" w14:textId="3D75A0D0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how the </w:t>
            </w:r>
            <w:r w:rsidR="001037C0">
              <w:rPr>
                <w:noProof/>
              </w:rPr>
              <w:t xml:space="preserve">CCCH MAC SDU </w:t>
            </w:r>
            <w:r>
              <w:rPr>
                <w:noProof/>
              </w:rPr>
              <w:t>L</w:t>
            </w:r>
            <w:r w:rsidR="001037C0">
              <w:rPr>
                <w:noProof/>
              </w:rPr>
              <w:t xml:space="preserve">ength </w:t>
            </w:r>
            <w:r>
              <w:rPr>
                <w:noProof/>
              </w:rPr>
              <w:t xml:space="preserve">field is calculated in case DPR </w:t>
            </w:r>
            <w:r w:rsidR="001037C0">
              <w:rPr>
                <w:noProof/>
              </w:rPr>
              <w:t>is transmitted</w:t>
            </w:r>
            <w:r>
              <w:rPr>
                <w:noProof/>
              </w:rPr>
              <w:t>.</w:t>
            </w:r>
          </w:p>
          <w:p w14:paraId="5594F927" w14:textId="77777777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6713A" w14:textId="77777777" w:rsidR="00890ADC" w:rsidRPr="00595D95" w:rsidRDefault="00890ADC" w:rsidP="00890ADC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5292C95C" w14:textId="77777777" w:rsidR="00890ADC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3C209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1677B787" w14:textId="568B08EE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DPR</w:t>
            </w:r>
          </w:p>
          <w:p w14:paraId="09C86ADF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</w:p>
          <w:p w14:paraId="68B8A2A9" w14:textId="77777777" w:rsidR="00890ADC" w:rsidRPr="00806F41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0983D6DA" w14:textId="3F5B9D76" w:rsidR="00890ADC" w:rsidRPr="00595D95" w:rsidRDefault="00BB6316" w:rsidP="00BB6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interoperability issues foreseen.</w:t>
            </w:r>
          </w:p>
          <w:p w14:paraId="38BC855A" w14:textId="4FEE169D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D6E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E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D03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DA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A8E97" w14:textId="7C52B36C" w:rsidR="001E41F3" w:rsidRDefault="0084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ambigious how the L-</w:t>
            </w:r>
            <w:r w:rsidR="001037C0">
              <w:rPr>
                <w:noProof/>
              </w:rPr>
              <w:t>field</w:t>
            </w:r>
            <w:r w:rsidR="008F40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</w:t>
            </w:r>
            <w:r w:rsidR="008F40B5">
              <w:rPr>
                <w:noProof/>
              </w:rPr>
              <w:t>for the case of DPR.</w:t>
            </w:r>
          </w:p>
        </w:tc>
      </w:tr>
      <w:tr w:rsidR="001E41F3" w14:paraId="51887B64" w14:textId="77777777" w:rsidTr="00547111">
        <w:tc>
          <w:tcPr>
            <w:tcW w:w="2694" w:type="dxa"/>
            <w:gridSpan w:val="2"/>
          </w:tcPr>
          <w:p w14:paraId="279C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DF4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02E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7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52243" w14:textId="5EE67BA5" w:rsidR="001E41F3" w:rsidRDefault="001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6.1.3.10</w:t>
            </w:r>
          </w:p>
        </w:tc>
      </w:tr>
      <w:tr w:rsidR="001E41F3" w14:paraId="205B3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57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94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BD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9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CF1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5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18F9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BF9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24B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2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4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B4978" w14:textId="788748BA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E6B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129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E18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9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A6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57A0D" w14:textId="78FE1136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2F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D2F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B6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C81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A4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8B5B" w14:textId="45E73862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B2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06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72EC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415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4B5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6CD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15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1F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499B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0F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9D1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0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CEC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1F56" w14:textId="6740D5C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6E2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C5097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43FF" w:rsidRPr="00AF22FD" w14:paraId="78440581" w14:textId="77777777" w:rsidTr="007C43FF">
        <w:tc>
          <w:tcPr>
            <w:tcW w:w="9629" w:type="dxa"/>
            <w:shd w:val="clear" w:color="auto" w:fill="FFFF00"/>
          </w:tcPr>
          <w:p w14:paraId="4D4F5A32" w14:textId="77777777" w:rsidR="007C43FF" w:rsidRPr="00C42573" w:rsidRDefault="007C43FF" w:rsidP="000D1AB9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6089BCE" w14:textId="23AE3C7D" w:rsidR="001E41F3" w:rsidRDefault="001E41F3" w:rsidP="007C43FF">
      <w:pPr>
        <w:rPr>
          <w:noProof/>
        </w:rPr>
      </w:pPr>
    </w:p>
    <w:p w14:paraId="2AC1236C" w14:textId="77777777" w:rsidR="00267193" w:rsidRDefault="00267193" w:rsidP="00267193">
      <w:pPr>
        <w:pStyle w:val="Heading4"/>
        <w:rPr>
          <w:noProof/>
          <w:lang w:eastAsia="ja-JP"/>
        </w:rPr>
      </w:pPr>
      <w:bookmarkStart w:id="3" w:name="_Toc5897360"/>
      <w:r>
        <w:rPr>
          <w:noProof/>
        </w:rPr>
        <w:t>6.1.3.10</w:t>
      </w:r>
      <w:r>
        <w:rPr>
          <w:noProof/>
        </w:rPr>
        <w:tab/>
        <w:t>Data Volume and Power Headroom Report MAC Control Element</w:t>
      </w:r>
      <w:bookmarkEnd w:id="3"/>
    </w:p>
    <w:p w14:paraId="4E78B279" w14:textId="38C4CD14" w:rsidR="00267193" w:rsidRDefault="00267193" w:rsidP="00267193">
      <w:pPr>
        <w:rPr>
          <w:rFonts w:eastAsia="SimSun"/>
          <w:color w:val="000000"/>
        </w:rPr>
      </w:pPr>
      <w:r>
        <w:rPr>
          <w:rFonts w:eastAsia="SimSun"/>
          <w:color w:val="000000"/>
        </w:rPr>
        <w:t>The Data Volume and Power Headroom Report (DPR) MAC control element is identified by the MAC PDU subheader used for the CCCH MAC SDU, as specified in table 6.2.1-2. It does not add any additional subheader and is always placed before the CCCH MAC SDU.</w:t>
      </w:r>
      <w:ins w:id="4" w:author="Luca Feltrin" w:date="2019-05-02T12:39:00Z">
        <w:r>
          <w:rPr>
            <w:rFonts w:eastAsia="SimSun"/>
            <w:color w:val="000000"/>
          </w:rPr>
          <w:t xml:space="preserve"> </w:t>
        </w:r>
        <w:r w:rsidRPr="00267193">
          <w:rPr>
            <w:rFonts w:eastAsia="SimSun"/>
            <w:color w:val="000000"/>
          </w:rPr>
          <w:t>If the MAC PDU subheader used for the CCCH MAC SDU includes an L-field, the DPR MAC control element is not included for the calculation of L-field.</w:t>
        </w:r>
      </w:ins>
    </w:p>
    <w:p w14:paraId="0763B20D" w14:textId="77777777" w:rsidR="00267193" w:rsidRDefault="00267193" w:rsidP="00267193">
      <w:pPr>
        <w:rPr>
          <w:rFonts w:eastAsiaTheme="minorHAnsi"/>
        </w:rPr>
      </w:pPr>
      <w:r>
        <w:rPr>
          <w:rFonts w:eastAsia="SimSun"/>
          <w:color w:val="000000"/>
        </w:rPr>
        <w:t>It has a fixed size and consists of a single octet defined as follows (figure 6.1.3.10-1):</w:t>
      </w:r>
    </w:p>
    <w:p w14:paraId="16B24FAD" w14:textId="77777777" w:rsidR="00267193" w:rsidRDefault="00267193" w:rsidP="00267193">
      <w:pPr>
        <w:pStyle w:val="B1"/>
        <w:rPr>
          <w:rFonts w:eastAsia="SimSun"/>
          <w:color w:val="000000"/>
        </w:rPr>
      </w:pPr>
      <w:r>
        <w:t>-</w:t>
      </w:r>
      <w:r>
        <w:tab/>
        <w:t>Data Volume (DV): The Data Volume field identifies the total amount of data available across all logical channels and of data not yet associated with a logical channel after all MAC PDUs for the TTI have been built. The amount of data is indicated in number of bytes. It</w:t>
      </w:r>
      <w:r>
        <w:rPr>
          <w:rFonts w:eastAsia="SimSun"/>
          <w:color w:val="000000"/>
        </w:rPr>
        <w:t xml:space="preserve"> shall include all data that is available for transmission in the RLC layer, in the PDCP layer, and in the RRC layer; the definition of what data shall be considered as available for transmission is specified in TS 36.322 [3], TS 36.323 [4] and TS 36.331 [8] respectively. </w:t>
      </w:r>
      <w:r>
        <w:t>The size of the RLC and MAC headers are not considered in the buffer size computation. The length of this field is 4 bits. The values taken by the Data Volume field are shown in Table 6.1.3.10-1;</w:t>
      </w:r>
    </w:p>
    <w:p w14:paraId="51A7671B" w14:textId="77777777" w:rsidR="00267193" w:rsidRDefault="00267193" w:rsidP="00267193">
      <w:pPr>
        <w:pStyle w:val="B1"/>
        <w:rPr>
          <w:rFonts w:eastAsia="SimSun"/>
          <w:color w:val="000000"/>
        </w:rPr>
      </w:pPr>
      <w:r>
        <w:rPr>
          <w:rFonts w:eastAsia="SimSun"/>
          <w:color w:val="000000"/>
        </w:rPr>
        <w:t>-</w:t>
      </w:r>
      <w:r>
        <w:rPr>
          <w:rFonts w:eastAsia="SimSun"/>
          <w:color w:val="000000"/>
        </w:rPr>
        <w:tab/>
      </w:r>
      <w:r>
        <w:rPr>
          <w:rFonts w:eastAsia="Malgun Gothic"/>
          <w:color w:val="000000"/>
        </w:rPr>
        <w:t>Power Headroom (PH): This field indicates the power headroom level. The length of the field is 2 bits. The reported PH and the corresponding power headroom levels are shown in Table 6.1.3.10-2 below (the corresponding measured values in dB can be found in TS 36.133 [9])</w:t>
      </w:r>
      <w:r>
        <w:rPr>
          <w:rFonts w:eastAsia="SimSun"/>
          <w:color w:val="000000"/>
        </w:rPr>
        <w:t>;</w:t>
      </w:r>
    </w:p>
    <w:p w14:paraId="1E2B46AF" w14:textId="77777777" w:rsidR="00267193" w:rsidRDefault="00267193" w:rsidP="00267193">
      <w:pPr>
        <w:pStyle w:val="B1"/>
        <w:rPr>
          <w:rFonts w:eastAsiaTheme="minorHAnsi"/>
        </w:rPr>
      </w:pPr>
      <w:r>
        <w:rPr>
          <w:rFonts w:eastAsia="SimSun"/>
          <w:color w:val="000000"/>
        </w:rPr>
        <w:t>-</w:t>
      </w:r>
      <w:r>
        <w:rPr>
          <w:rFonts w:eastAsia="SimSun"/>
          <w:color w:val="000000"/>
        </w:rPr>
        <w:tab/>
        <w:t>R: reserved bit, set to "0".</w:t>
      </w:r>
    </w:p>
    <w:p w14:paraId="7D43732C" w14:textId="77777777" w:rsidR="00267193" w:rsidRDefault="00267193" w:rsidP="00267193">
      <w:pPr>
        <w:pStyle w:val="TH"/>
      </w:pPr>
      <w:r>
        <w:rPr>
          <w:rFonts w:eastAsiaTheme="minorHAnsi" w:cstheme="minorBidi"/>
          <w:noProof/>
          <w:sz w:val="22"/>
          <w:szCs w:val="22"/>
          <w:lang w:val="sv-SE"/>
        </w:rPr>
        <w:object w:dxaOrig="3495" w:dyaOrig="675" w14:anchorId="30A45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33.5pt" o:ole="">
            <v:imagedata r:id="rId18" o:title=""/>
          </v:shape>
          <o:OLEObject Type="Embed" ProgID="Visio.Drawing.11" ShapeID="_x0000_i1025" DrawAspect="Content" ObjectID="_1618350999" r:id="rId19"/>
        </w:object>
      </w:r>
    </w:p>
    <w:p w14:paraId="1FA669C1" w14:textId="77777777" w:rsidR="00267193" w:rsidRDefault="00267193" w:rsidP="00267193">
      <w:pPr>
        <w:pStyle w:val="TF"/>
        <w:rPr>
          <w:rFonts w:eastAsia="Malgun Gothic"/>
          <w:color w:val="000000"/>
        </w:rPr>
      </w:pPr>
      <w:r>
        <w:rPr>
          <w:rFonts w:eastAsia="Malgun Gothic"/>
          <w:color w:val="000000"/>
        </w:rPr>
        <w:t>Figure 6.1.3.10-1: Data Volume and Power Headroom</w:t>
      </w:r>
      <w:r>
        <w:rPr>
          <w:rFonts w:eastAsia="SimSun"/>
          <w:color w:val="000000"/>
        </w:rPr>
        <w:t xml:space="preserve"> Report </w:t>
      </w:r>
      <w:r>
        <w:rPr>
          <w:rFonts w:eastAsia="Malgun Gothic"/>
          <w:color w:val="000000"/>
        </w:rPr>
        <w:t>MAC control element</w:t>
      </w:r>
    </w:p>
    <w:p w14:paraId="4E33D3E0" w14:textId="77777777" w:rsidR="00267193" w:rsidRDefault="00267193" w:rsidP="00267193">
      <w:pPr>
        <w:pStyle w:val="TH"/>
        <w:rPr>
          <w:rFonts w:eastAsia="Malgun Gothic"/>
          <w:sz w:val="18"/>
        </w:rPr>
      </w:pPr>
      <w:r>
        <w:t>Table 6.1.3.10-1: Data Volume levels for DV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977"/>
        <w:gridCol w:w="710"/>
        <w:gridCol w:w="2977"/>
      </w:tblGrid>
      <w:tr w:rsidR="00267193" w14:paraId="6EC729B5" w14:textId="77777777" w:rsidTr="00267193">
        <w:trPr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35540C25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nil"/>
            </w:tcBorders>
            <w:hideMark/>
          </w:tcPr>
          <w:p w14:paraId="7462C420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0C0AF3EB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B3C2E41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</w:tr>
      <w:tr w:rsidR="00267193" w14:paraId="7E597F39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9980A80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7B32F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DV = 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601CE04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8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E495548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67 &lt; DV &lt;= 91</w:t>
            </w:r>
          </w:p>
        </w:tc>
      </w:tr>
      <w:tr w:rsidR="00267193" w14:paraId="74C3897C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A72A644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B616296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 &lt; DV &lt;= 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20FCCD6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3321E5C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91 &lt; DV &lt;= 125</w:t>
            </w:r>
          </w:p>
        </w:tc>
      </w:tr>
      <w:tr w:rsidR="00267193" w14:paraId="3A3854F4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0C7E40A1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2820739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 &lt; DV &lt;= 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315C1264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43A4365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125 &lt; DV &lt;= 171</w:t>
            </w:r>
          </w:p>
        </w:tc>
      </w:tr>
      <w:tr w:rsidR="00267193" w14:paraId="4EE02148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1E1FF7A0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B6B6694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 &lt; DV &lt;= 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24B111B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4DC34BD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171 &lt; DV &lt;= 234</w:t>
            </w:r>
          </w:p>
        </w:tc>
      </w:tr>
      <w:tr w:rsidR="00267193" w14:paraId="7F63C68B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0769B335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D0CA8E1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19 &lt; DV &lt;= 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9B7BB85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8A1B9DA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234 &lt; DV &lt;= 321</w:t>
            </w:r>
          </w:p>
        </w:tc>
      </w:tr>
      <w:tr w:rsidR="00267193" w14:paraId="026DC0EB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31C4C758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52056C1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26 &lt; DV &lt;= 36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24AD1783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F6BB790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321 &lt; DV &lt;= 768</w:t>
            </w:r>
          </w:p>
        </w:tc>
      </w:tr>
      <w:tr w:rsidR="00267193" w14:paraId="13C615CA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78EB44A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8A74836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36 &lt; DV &lt;= 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48A1B7A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514D0BAF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768 &lt; DV &lt;= 1500</w:t>
            </w:r>
          </w:p>
        </w:tc>
      </w:tr>
      <w:tr w:rsidR="00267193" w14:paraId="49469BED" w14:textId="77777777" w:rsidTr="00267193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313E985C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nil"/>
            </w:tcBorders>
            <w:vAlign w:val="bottom"/>
            <w:hideMark/>
          </w:tcPr>
          <w:p w14:paraId="4967E12E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49 &lt; DV &lt;= 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313680CC" w14:textId="77777777" w:rsidR="00267193" w:rsidRDefault="00267193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14:paraId="12F7D8D8" w14:textId="77777777" w:rsidR="00267193" w:rsidRDefault="00267193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DV &gt; 1500</w:t>
            </w:r>
          </w:p>
        </w:tc>
      </w:tr>
    </w:tbl>
    <w:p w14:paraId="34D8BB8C" w14:textId="77777777" w:rsidR="00267193" w:rsidRDefault="00267193" w:rsidP="00267193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799FCBA3" w14:textId="77777777" w:rsidR="00267193" w:rsidRDefault="00267193" w:rsidP="00267193">
      <w:pPr>
        <w:pStyle w:val="TH"/>
      </w:pPr>
      <w:r>
        <w:t>Table 6.1.3.10-2: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267193" w14:paraId="15521B98" w14:textId="77777777" w:rsidTr="00267193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02542DFF" w14:textId="77777777" w:rsidR="00267193" w:rsidRDefault="002671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727533D3" w14:textId="77777777" w:rsidR="00267193" w:rsidRDefault="002671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Power Headroom Level</w:t>
            </w:r>
          </w:p>
        </w:tc>
      </w:tr>
      <w:tr w:rsidR="00267193" w14:paraId="4EBC8B6C" w14:textId="77777777" w:rsidTr="0026719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09F95D08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3E72A1F8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POWER_HEADROOM_0</w:t>
            </w:r>
          </w:p>
        </w:tc>
      </w:tr>
      <w:tr w:rsidR="00267193" w14:paraId="6B4F54A7" w14:textId="77777777" w:rsidTr="0026719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323D9064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ED92437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POWER_HEADROOM_1</w:t>
            </w:r>
          </w:p>
        </w:tc>
      </w:tr>
      <w:tr w:rsidR="00267193" w14:paraId="4484C515" w14:textId="77777777" w:rsidTr="00267193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5D6F827A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19ED6D3F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POWER_HEADROOM_2</w:t>
            </w:r>
          </w:p>
        </w:tc>
      </w:tr>
      <w:tr w:rsidR="00267193" w14:paraId="2410DB4E" w14:textId="77777777" w:rsidTr="0026719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14:paraId="34897D23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19927EA2" w14:textId="77777777" w:rsidR="00267193" w:rsidRDefault="002671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POWER_HEADROOM_3</w:t>
            </w:r>
          </w:p>
        </w:tc>
      </w:tr>
    </w:tbl>
    <w:p w14:paraId="7232EC1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6E534779" w14:textId="77777777" w:rsidR="007C43FF" w:rsidRDefault="007C43FF" w:rsidP="007C43FF">
      <w:pPr>
        <w:rPr>
          <w:noProof/>
        </w:rPr>
      </w:pPr>
    </w:p>
    <w:sectPr w:rsidR="007C43F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32115" w14:textId="77777777" w:rsidR="00EB6922" w:rsidRDefault="00EB6922">
      <w:r>
        <w:separator/>
      </w:r>
    </w:p>
  </w:endnote>
  <w:endnote w:type="continuationSeparator" w:id="0">
    <w:p w14:paraId="04C2F8E2" w14:textId="77777777" w:rsidR="00EB6922" w:rsidRDefault="00EB6922">
      <w:r>
        <w:continuationSeparator/>
      </w:r>
    </w:p>
  </w:endnote>
  <w:endnote w:type="continuationNotice" w:id="1">
    <w:p w14:paraId="18D4DA8E" w14:textId="77777777" w:rsidR="00EB6922" w:rsidRDefault="00EB69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6A8A9" w14:textId="77777777" w:rsidR="00EB6922" w:rsidRDefault="00EB6922">
      <w:r>
        <w:separator/>
      </w:r>
    </w:p>
  </w:footnote>
  <w:footnote w:type="continuationSeparator" w:id="0">
    <w:p w14:paraId="11AC7E93" w14:textId="77777777" w:rsidR="00EB6922" w:rsidRDefault="00EB6922">
      <w:r>
        <w:continuationSeparator/>
      </w:r>
    </w:p>
  </w:footnote>
  <w:footnote w:type="continuationNotice" w:id="1">
    <w:p w14:paraId="58983806" w14:textId="77777777" w:rsidR="00EB6922" w:rsidRDefault="00EB69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9E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83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7C6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1C0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ca Feltrin">
    <w15:presenceInfo w15:providerId="AD" w15:userId="S-1-5-21-1538607324-3213881460-940295383-1754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F4"/>
    <w:rsid w:val="000A6394"/>
    <w:rsid w:val="000B7FED"/>
    <w:rsid w:val="000C038A"/>
    <w:rsid w:val="000C0FE5"/>
    <w:rsid w:val="000C6598"/>
    <w:rsid w:val="001037C0"/>
    <w:rsid w:val="001411AB"/>
    <w:rsid w:val="00145D43"/>
    <w:rsid w:val="0016177A"/>
    <w:rsid w:val="00162929"/>
    <w:rsid w:val="00192C46"/>
    <w:rsid w:val="001A08B3"/>
    <w:rsid w:val="001A7B60"/>
    <w:rsid w:val="001B52F0"/>
    <w:rsid w:val="001B7A65"/>
    <w:rsid w:val="001C12D9"/>
    <w:rsid w:val="001E41F3"/>
    <w:rsid w:val="0026004D"/>
    <w:rsid w:val="002640DD"/>
    <w:rsid w:val="00267193"/>
    <w:rsid w:val="00275D12"/>
    <w:rsid w:val="00284FEB"/>
    <w:rsid w:val="002860C4"/>
    <w:rsid w:val="002B5741"/>
    <w:rsid w:val="00305409"/>
    <w:rsid w:val="0035137A"/>
    <w:rsid w:val="003609EF"/>
    <w:rsid w:val="0036231A"/>
    <w:rsid w:val="00374DD4"/>
    <w:rsid w:val="003C0038"/>
    <w:rsid w:val="003D0B77"/>
    <w:rsid w:val="003E1A36"/>
    <w:rsid w:val="004069EE"/>
    <w:rsid w:val="00410371"/>
    <w:rsid w:val="004242F1"/>
    <w:rsid w:val="00485DB4"/>
    <w:rsid w:val="00487311"/>
    <w:rsid w:val="004903E0"/>
    <w:rsid w:val="004B75B7"/>
    <w:rsid w:val="0051580D"/>
    <w:rsid w:val="00547111"/>
    <w:rsid w:val="00592D74"/>
    <w:rsid w:val="005D4126"/>
    <w:rsid w:val="005E2C44"/>
    <w:rsid w:val="005E70A0"/>
    <w:rsid w:val="005F538B"/>
    <w:rsid w:val="0061416E"/>
    <w:rsid w:val="00621188"/>
    <w:rsid w:val="006257ED"/>
    <w:rsid w:val="00640959"/>
    <w:rsid w:val="00695808"/>
    <w:rsid w:val="006B46FB"/>
    <w:rsid w:val="006D48DC"/>
    <w:rsid w:val="006E21FB"/>
    <w:rsid w:val="006E4F96"/>
    <w:rsid w:val="00792342"/>
    <w:rsid w:val="007977A8"/>
    <w:rsid w:val="007B512A"/>
    <w:rsid w:val="007C2097"/>
    <w:rsid w:val="007C43FF"/>
    <w:rsid w:val="007D6A07"/>
    <w:rsid w:val="007F7259"/>
    <w:rsid w:val="008040A8"/>
    <w:rsid w:val="008279FA"/>
    <w:rsid w:val="00843491"/>
    <w:rsid w:val="00851640"/>
    <w:rsid w:val="008626E7"/>
    <w:rsid w:val="00870EE7"/>
    <w:rsid w:val="008863B9"/>
    <w:rsid w:val="00890ADC"/>
    <w:rsid w:val="008A1E7F"/>
    <w:rsid w:val="008A45A6"/>
    <w:rsid w:val="008D08BA"/>
    <w:rsid w:val="008F40B5"/>
    <w:rsid w:val="008F686C"/>
    <w:rsid w:val="009148DE"/>
    <w:rsid w:val="00930B92"/>
    <w:rsid w:val="00941E30"/>
    <w:rsid w:val="009777D9"/>
    <w:rsid w:val="00991B88"/>
    <w:rsid w:val="009A5753"/>
    <w:rsid w:val="009A579D"/>
    <w:rsid w:val="009D44A3"/>
    <w:rsid w:val="009E3297"/>
    <w:rsid w:val="009F734F"/>
    <w:rsid w:val="00A246B6"/>
    <w:rsid w:val="00A47E70"/>
    <w:rsid w:val="00A50CF0"/>
    <w:rsid w:val="00A75732"/>
    <w:rsid w:val="00A7671C"/>
    <w:rsid w:val="00AA2CBC"/>
    <w:rsid w:val="00AC5820"/>
    <w:rsid w:val="00AD1CD8"/>
    <w:rsid w:val="00B056F8"/>
    <w:rsid w:val="00B07D0E"/>
    <w:rsid w:val="00B11574"/>
    <w:rsid w:val="00B258BB"/>
    <w:rsid w:val="00B67B97"/>
    <w:rsid w:val="00B968C8"/>
    <w:rsid w:val="00BA3EC5"/>
    <w:rsid w:val="00BA51D9"/>
    <w:rsid w:val="00BB5DFC"/>
    <w:rsid w:val="00BB6316"/>
    <w:rsid w:val="00BD279D"/>
    <w:rsid w:val="00BD6BB8"/>
    <w:rsid w:val="00C461CD"/>
    <w:rsid w:val="00C66BA2"/>
    <w:rsid w:val="00C95985"/>
    <w:rsid w:val="00CC2ED5"/>
    <w:rsid w:val="00CC5026"/>
    <w:rsid w:val="00CC68D0"/>
    <w:rsid w:val="00D03F9A"/>
    <w:rsid w:val="00D06D51"/>
    <w:rsid w:val="00D24991"/>
    <w:rsid w:val="00D50255"/>
    <w:rsid w:val="00D5794C"/>
    <w:rsid w:val="00D66483"/>
    <w:rsid w:val="00D66520"/>
    <w:rsid w:val="00D7191A"/>
    <w:rsid w:val="00DA16A4"/>
    <w:rsid w:val="00DD1A9F"/>
    <w:rsid w:val="00DE34CF"/>
    <w:rsid w:val="00DF5C20"/>
    <w:rsid w:val="00E13F3D"/>
    <w:rsid w:val="00E34898"/>
    <w:rsid w:val="00EB09B7"/>
    <w:rsid w:val="00EB6922"/>
    <w:rsid w:val="00EE7D7C"/>
    <w:rsid w:val="00F21AC8"/>
    <w:rsid w:val="00F25D98"/>
    <w:rsid w:val="00F300FB"/>
    <w:rsid w:val="00F63D7C"/>
    <w:rsid w:val="00F71065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037C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037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037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037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3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037C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90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5NUHHDQN7SK2-1476151046-47252</_dlc_DocId>
    <_dlc_DocIdUrl xmlns="f166a696-7b5b-4ccd-9f0c-ffde0cceec81">
      <Url>https://ericsson.sharepoint.com/sites/star/_layouts/15/DocIdRedir.aspx?ID=5NUHHDQN7SK2-1476151046-47252</Url>
      <Description>5NUHHDQN7SK2-1476151046-47252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0D47F-0183-4856-98AF-0B4009021B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D5CB7C-E685-4238-918B-9663F1C15D4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E143DE6-356E-482B-BFA2-BFEB881A7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18979-83CC-46FC-B221-E947742018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0F4376-31DC-445C-AE84-9526369B7C6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1E831CC-2F5E-4ECA-A941-E9207B63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735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53</cp:revision>
  <cp:lastPrinted>1899-12-31T23:00:00Z</cp:lastPrinted>
  <dcterms:created xsi:type="dcterms:W3CDTF">2018-11-05T09:14:00Z</dcterms:created>
  <dcterms:modified xsi:type="dcterms:W3CDTF">2019-05-02T23:10:00Z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64d373a6-7517-4f9a-973b-6fc0362f1241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